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bookmarkStart w:id="0" w:name="_GoBack"/>
      <w:bookmarkEnd w:id="0"/>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1B6980D6" w:rsidR="00890ADC" w:rsidRPr="008C6B5B" w:rsidRDefault="00494B70" w:rsidP="007D4955">
      <w:pPr>
        <w:pStyle w:val="GPSL2Numbered"/>
      </w:pPr>
      <w:r w:rsidRPr="008C6B5B">
        <w:t xml:space="preserve">Where possible, the Parties have sought to identify when any relevant </w:t>
      </w:r>
      <w:r w:rsidR="002C320B">
        <w:t>i</w:t>
      </w:r>
      <w:r w:rsidRPr="008C6B5B">
        <w:t xml:space="preserve">nformation will cease to fall into the category of </w:t>
      </w:r>
      <w:r w:rsidR="002C320B">
        <w:t>i</w:t>
      </w:r>
      <w:r w:rsidRPr="008C6B5B">
        <w:t xml:space="preserve">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0D39357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w:t>
      </w:r>
      <w:r w:rsidR="002C320B">
        <w:t>i</w:t>
      </w:r>
      <w:r w:rsidRPr="008C6B5B">
        <w:t xml:space="preserve">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w:t>
      </w:r>
      <w:r w:rsidR="002C320B">
        <w:t>i</w:t>
      </w:r>
      <w:r w:rsidRPr="008C6B5B">
        <w:t>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E6038A" w:rsidRPr="008C6B5B" w14:paraId="4C1FDD43" w14:textId="77777777">
        <w:tc>
          <w:tcPr>
            <w:tcW w:w="990" w:type="dxa"/>
          </w:tcPr>
          <w:p w14:paraId="66D84628" w14:textId="252496E7" w:rsidR="00E6038A" w:rsidRPr="008C6B5B"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1</w:t>
            </w:r>
          </w:p>
        </w:tc>
        <w:tc>
          <w:tcPr>
            <w:tcW w:w="1710" w:type="dxa"/>
          </w:tcPr>
          <w:p w14:paraId="120861A6" w14:textId="6BB7C941" w:rsidR="00E6038A" w:rsidRPr="008C6B5B" w:rsidRDefault="00E6038A" w:rsidP="00E6038A">
            <w:pPr>
              <w:pStyle w:val="MarginText"/>
              <w:keepNext w:val="0"/>
              <w:overflowPunct w:val="0"/>
              <w:autoSpaceDE w:val="0"/>
              <w:autoSpaceDN w:val="0"/>
              <w:spacing w:before="120"/>
              <w:jc w:val="center"/>
              <w:textAlignment w:val="baseline"/>
              <w:rPr>
                <w:rFonts w:ascii="Arial" w:hAnsi="Arial" w:cs="Arial"/>
                <w:szCs w:val="22"/>
                <w:highlight w:val="yellow"/>
              </w:rPr>
            </w:pPr>
            <w:r w:rsidRPr="002579D5">
              <w:rPr>
                <w:rFonts w:ascii="Arial" w:hAnsi="Arial" w:cs="Arial"/>
                <w:szCs w:val="22"/>
              </w:rPr>
              <w:t>May 202</w:t>
            </w:r>
            <w:r>
              <w:rPr>
                <w:rFonts w:ascii="Arial" w:hAnsi="Arial" w:cs="Arial"/>
                <w:szCs w:val="22"/>
              </w:rPr>
              <w:t>5</w:t>
            </w:r>
          </w:p>
        </w:tc>
        <w:tc>
          <w:tcPr>
            <w:tcW w:w="3011" w:type="dxa"/>
          </w:tcPr>
          <w:p w14:paraId="6696CD1B" w14:textId="49D25455" w:rsidR="00E6038A" w:rsidRPr="008C6B5B" w:rsidRDefault="00E6038A" w:rsidP="00E6038A">
            <w:pPr>
              <w:pStyle w:val="MarginText"/>
              <w:keepNext w:val="0"/>
              <w:overflowPunct w:val="0"/>
              <w:autoSpaceDE w:val="0"/>
              <w:autoSpaceDN w:val="0"/>
              <w:spacing w:before="120"/>
              <w:jc w:val="center"/>
              <w:textAlignment w:val="baseline"/>
              <w:rPr>
                <w:rFonts w:ascii="Arial" w:hAnsi="Arial" w:cs="Arial"/>
                <w:szCs w:val="22"/>
                <w:highlight w:val="yellow"/>
              </w:rPr>
            </w:pPr>
            <w:r w:rsidRPr="002579D5">
              <w:rPr>
                <w:rFonts w:ascii="Arial" w:hAnsi="Arial" w:cs="Arial"/>
                <w:szCs w:val="22"/>
              </w:rPr>
              <w:t>Set up and configuration costs for ETS</w:t>
            </w:r>
          </w:p>
        </w:tc>
        <w:tc>
          <w:tcPr>
            <w:tcW w:w="2238" w:type="dxa"/>
          </w:tcPr>
          <w:p w14:paraId="424780AA" w14:textId="2C91B77B" w:rsidR="00E6038A" w:rsidRPr="008C6B5B" w:rsidRDefault="00E6038A" w:rsidP="00E6038A">
            <w:pPr>
              <w:pStyle w:val="MarginText"/>
              <w:keepNext w:val="0"/>
              <w:overflowPunct w:val="0"/>
              <w:autoSpaceDE w:val="0"/>
              <w:autoSpaceDN w:val="0"/>
              <w:spacing w:before="120"/>
              <w:jc w:val="center"/>
              <w:textAlignment w:val="baseline"/>
              <w:rPr>
                <w:rFonts w:ascii="Arial" w:hAnsi="Arial" w:cs="Arial"/>
                <w:szCs w:val="22"/>
                <w:highlight w:val="yellow"/>
              </w:rPr>
            </w:pPr>
            <w:r w:rsidRPr="002579D5">
              <w:rPr>
                <w:rFonts w:ascii="Arial" w:hAnsi="Arial" w:cs="Arial"/>
                <w:szCs w:val="22"/>
              </w:rPr>
              <w:t xml:space="preserve">20 years from contract </w:t>
            </w:r>
            <w:r>
              <w:rPr>
                <w:rFonts w:ascii="Arial" w:hAnsi="Arial" w:cs="Arial"/>
                <w:szCs w:val="22"/>
              </w:rPr>
              <w:t>cessation</w:t>
            </w:r>
          </w:p>
        </w:tc>
      </w:tr>
      <w:tr w:rsidR="00E6038A" w:rsidRPr="008C6B5B" w14:paraId="13F859C8" w14:textId="77777777">
        <w:tc>
          <w:tcPr>
            <w:tcW w:w="990" w:type="dxa"/>
          </w:tcPr>
          <w:p w14:paraId="63014948" w14:textId="39991418" w:rsidR="00E6038A"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2</w:t>
            </w:r>
          </w:p>
        </w:tc>
        <w:tc>
          <w:tcPr>
            <w:tcW w:w="1710" w:type="dxa"/>
          </w:tcPr>
          <w:p w14:paraId="4365440B" w14:textId="09FB3706"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sidRPr="002579D5">
              <w:rPr>
                <w:rFonts w:ascii="Arial" w:hAnsi="Arial" w:cs="Arial"/>
                <w:szCs w:val="22"/>
              </w:rPr>
              <w:t>May 202</w:t>
            </w:r>
            <w:r>
              <w:rPr>
                <w:rFonts w:ascii="Arial" w:hAnsi="Arial" w:cs="Arial"/>
                <w:szCs w:val="22"/>
              </w:rPr>
              <w:t>5</w:t>
            </w:r>
          </w:p>
        </w:tc>
        <w:tc>
          <w:tcPr>
            <w:tcW w:w="3011" w:type="dxa"/>
          </w:tcPr>
          <w:p w14:paraId="1EF041A0" w14:textId="0633A935"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sidRPr="002579D5">
              <w:rPr>
                <w:rFonts w:ascii="Arial" w:hAnsi="Arial" w:cs="Arial"/>
                <w:szCs w:val="22"/>
              </w:rPr>
              <w:t>Staff training costs linked to setting up ETS</w:t>
            </w:r>
          </w:p>
        </w:tc>
        <w:tc>
          <w:tcPr>
            <w:tcW w:w="2238" w:type="dxa"/>
          </w:tcPr>
          <w:p w14:paraId="0212529F" w14:textId="06EF1100"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sidRPr="002579D5">
              <w:rPr>
                <w:rFonts w:ascii="Arial" w:hAnsi="Arial" w:cs="Arial"/>
                <w:szCs w:val="22"/>
              </w:rPr>
              <w:t xml:space="preserve">20 years from contract </w:t>
            </w:r>
            <w:r>
              <w:rPr>
                <w:rFonts w:ascii="Arial" w:hAnsi="Arial" w:cs="Arial"/>
                <w:szCs w:val="22"/>
              </w:rPr>
              <w:t>cessation</w:t>
            </w:r>
          </w:p>
        </w:tc>
      </w:tr>
      <w:tr w:rsidR="00E6038A" w:rsidRPr="008C6B5B" w14:paraId="3794DA15" w14:textId="77777777">
        <w:tc>
          <w:tcPr>
            <w:tcW w:w="990" w:type="dxa"/>
          </w:tcPr>
          <w:p w14:paraId="5AA984EB" w14:textId="647F2328" w:rsidR="00E6038A"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3</w:t>
            </w:r>
          </w:p>
        </w:tc>
        <w:tc>
          <w:tcPr>
            <w:tcW w:w="1710" w:type="dxa"/>
          </w:tcPr>
          <w:p w14:paraId="345D2462" w14:textId="4BF053D5"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sidRPr="002579D5">
              <w:rPr>
                <w:rFonts w:ascii="Arial" w:hAnsi="Arial" w:cs="Arial"/>
                <w:szCs w:val="22"/>
              </w:rPr>
              <w:t>May 202</w:t>
            </w:r>
            <w:r>
              <w:rPr>
                <w:rFonts w:ascii="Arial" w:hAnsi="Arial" w:cs="Arial"/>
                <w:szCs w:val="22"/>
              </w:rPr>
              <w:t>5</w:t>
            </w:r>
          </w:p>
        </w:tc>
        <w:tc>
          <w:tcPr>
            <w:tcW w:w="3011" w:type="dxa"/>
          </w:tcPr>
          <w:p w14:paraId="7449847D" w14:textId="1F36FAFA"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Annual service charge costs for ETS</w:t>
            </w:r>
          </w:p>
        </w:tc>
        <w:tc>
          <w:tcPr>
            <w:tcW w:w="2238" w:type="dxa"/>
          </w:tcPr>
          <w:p w14:paraId="436C94CA" w14:textId="1B471C5E"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20 years from contract cessation</w:t>
            </w:r>
          </w:p>
        </w:tc>
      </w:tr>
      <w:tr w:rsidR="00E6038A" w:rsidRPr="008C6B5B" w14:paraId="15528144" w14:textId="77777777">
        <w:tc>
          <w:tcPr>
            <w:tcW w:w="990" w:type="dxa"/>
          </w:tcPr>
          <w:p w14:paraId="11FB3353" w14:textId="1935B8A4" w:rsidR="00E6038A"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4</w:t>
            </w:r>
          </w:p>
        </w:tc>
        <w:tc>
          <w:tcPr>
            <w:tcW w:w="1710" w:type="dxa"/>
          </w:tcPr>
          <w:p w14:paraId="6CECADC6" w14:textId="17756A34" w:rsidR="00E6038A" w:rsidRPr="002579D5"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May 2025</w:t>
            </w:r>
          </w:p>
        </w:tc>
        <w:tc>
          <w:tcPr>
            <w:tcW w:w="3011" w:type="dxa"/>
          </w:tcPr>
          <w:p w14:paraId="4ED36EBA" w14:textId="3C9F0875" w:rsidR="00E6038A"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Other service costs detailed in the supplier bid and an integral part of the contract award</w:t>
            </w:r>
          </w:p>
        </w:tc>
        <w:tc>
          <w:tcPr>
            <w:tcW w:w="2238" w:type="dxa"/>
          </w:tcPr>
          <w:p w14:paraId="204BC1B2" w14:textId="3C143A62" w:rsidR="00E6038A" w:rsidRDefault="00E6038A" w:rsidP="00E6038A">
            <w:pPr>
              <w:pStyle w:val="MarginText"/>
              <w:keepNext w:val="0"/>
              <w:overflowPunct w:val="0"/>
              <w:autoSpaceDE w:val="0"/>
              <w:autoSpaceDN w:val="0"/>
              <w:spacing w:before="120"/>
              <w:jc w:val="center"/>
              <w:textAlignment w:val="baseline"/>
              <w:rPr>
                <w:rFonts w:ascii="Arial" w:hAnsi="Arial" w:cs="Arial"/>
                <w:szCs w:val="22"/>
              </w:rPr>
            </w:pPr>
            <w:r>
              <w:rPr>
                <w:rFonts w:ascii="Arial" w:hAnsi="Arial" w:cs="Arial"/>
                <w:szCs w:val="22"/>
              </w:rPr>
              <w:t>20 years from contract cessation</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A3FD8" w14:textId="77777777" w:rsidR="00436AAC" w:rsidRDefault="00436AAC">
      <w:pPr>
        <w:spacing w:after="0"/>
      </w:pPr>
      <w:r>
        <w:separator/>
      </w:r>
    </w:p>
  </w:endnote>
  <w:endnote w:type="continuationSeparator" w:id="0">
    <w:p w14:paraId="1D054F06" w14:textId="77777777" w:rsidR="00436AAC" w:rsidRDefault="00436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038" w14:textId="52D24C98" w:rsidR="00895633" w:rsidRDefault="00895633" w:rsidP="00C36730">
    <w:pPr>
      <w:tabs>
        <w:tab w:val="center" w:pos="4513"/>
        <w:tab w:val="right" w:pos="9026"/>
      </w:tabs>
      <w:spacing w:before="0" w:after="0"/>
      <w:rPr>
        <w:rFonts w:cs="Arial"/>
        <w:sz w:val="20"/>
        <w:szCs w:val="20"/>
      </w:rPr>
    </w:pPr>
  </w:p>
  <w:p w14:paraId="7002C186" w14:textId="73CB7119" w:rsidR="00895633" w:rsidRPr="00FB046B" w:rsidRDefault="00FB046B" w:rsidP="00FB046B">
    <w:pPr>
      <w:tabs>
        <w:tab w:val="center" w:pos="4513"/>
        <w:tab w:val="right" w:pos="9026"/>
      </w:tabs>
      <w:spacing w:before="0" w:after="0"/>
      <w:rPr>
        <w:rFonts w:cs="Arial"/>
        <w:sz w:val="20"/>
        <w:szCs w:val="20"/>
      </w:rPr>
    </w:pPr>
    <w:r>
      <w:rPr>
        <w:color w:val="BFBFBF" w:themeColor="background1" w:themeShade="BF"/>
        <w:sz w:val="20"/>
        <w:szCs w:val="20"/>
      </w:rPr>
      <w:t>v.</w:t>
    </w:r>
    <w:r w:rsidR="00A20122">
      <w:rPr>
        <w:color w:val="BFBFBF" w:themeColor="background1" w:themeShade="BF"/>
        <w:sz w:val="20"/>
        <w:szCs w:val="20"/>
      </w:rPr>
      <w:t>1.</w:t>
    </w:r>
    <w:r w:rsidR="002D05DD">
      <w:rPr>
        <w:color w:val="BFBFBF" w:themeColor="background1" w:themeShade="BF"/>
        <w:sz w:val="20"/>
        <w:szCs w:val="20"/>
      </w:rPr>
      <w:t>2</w:t>
    </w:r>
    <w:r w:rsidR="00895633" w:rsidRPr="00D40EC0">
      <w:rPr>
        <w:color w:val="BFBFBF" w:themeColor="background1" w:themeShade="BF"/>
        <w:sz w:val="20"/>
        <w:szCs w:val="20"/>
      </w:rPr>
      <w:tab/>
    </w:r>
    <w:r w:rsidR="002D05DD">
      <w:rPr>
        <w:color w:val="BFBFBF" w:themeColor="background1" w:themeShade="BF"/>
        <w:sz w:val="20"/>
        <w:szCs w:val="20"/>
      </w:rPr>
      <w:tab/>
    </w:r>
    <w:r w:rsidR="00895633" w:rsidRPr="00D40EC0">
      <w:rPr>
        <w:color w:val="BFBFBF" w:themeColor="background1" w:themeShade="BF"/>
        <w:sz w:val="20"/>
        <w:szCs w:val="20"/>
      </w:rPr>
      <w:t xml:space="preserve"> </w:t>
    </w:r>
    <w:r w:rsidR="00895633" w:rsidRPr="00D40EC0">
      <w:rPr>
        <w:color w:val="BFBFBF" w:themeColor="background1" w:themeShade="BF"/>
        <w:sz w:val="20"/>
        <w:szCs w:val="20"/>
      </w:rPr>
      <w:fldChar w:fldCharType="begin"/>
    </w:r>
    <w:r w:rsidR="00895633" w:rsidRPr="00D40EC0">
      <w:rPr>
        <w:color w:val="BFBFBF" w:themeColor="background1" w:themeShade="BF"/>
        <w:sz w:val="20"/>
        <w:szCs w:val="20"/>
      </w:rPr>
      <w:instrText xml:space="preserve"> PAGE   \* MERGEFORMAT </w:instrText>
    </w:r>
    <w:r w:rsidR="00895633" w:rsidRPr="00D40EC0">
      <w:rPr>
        <w:color w:val="BFBFBF" w:themeColor="background1" w:themeShade="BF"/>
        <w:sz w:val="20"/>
        <w:szCs w:val="20"/>
      </w:rPr>
      <w:fldChar w:fldCharType="separate"/>
    </w:r>
    <w:r w:rsidR="00A20122">
      <w:rPr>
        <w:noProof/>
        <w:color w:val="BFBFBF" w:themeColor="background1" w:themeShade="BF"/>
        <w:sz w:val="20"/>
        <w:szCs w:val="20"/>
      </w:rPr>
      <w:t>1</w:t>
    </w:r>
    <w:r w:rsidR="00895633"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4D7EE" w14:textId="77777777" w:rsidR="00436AAC" w:rsidRDefault="00436AAC">
      <w:pPr>
        <w:spacing w:after="0"/>
      </w:pPr>
      <w:r>
        <w:separator/>
      </w:r>
    </w:p>
  </w:footnote>
  <w:footnote w:type="continuationSeparator" w:id="0">
    <w:p w14:paraId="70BBC782" w14:textId="77777777" w:rsidR="00436AAC" w:rsidRDefault="00436A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CD374" w14:textId="657FC8D7" w:rsidR="002D05DD" w:rsidRPr="00FB046B" w:rsidRDefault="00876441" w:rsidP="002D05DD">
    <w:pPr>
      <w:pStyle w:val="Header"/>
      <w:spacing w:before="0"/>
      <w:rPr>
        <w:bCs/>
        <w:sz w:val="20"/>
        <w:szCs w:val="20"/>
      </w:rPr>
    </w:pPr>
    <w:r w:rsidRPr="00FB046B">
      <w:rPr>
        <w:bCs/>
        <w:sz w:val="20"/>
        <w:szCs w:val="20"/>
      </w:rPr>
      <w:t xml:space="preserve">Schedule </w:t>
    </w:r>
    <w:r w:rsidR="00402AC4" w:rsidRPr="00FB046B">
      <w:rPr>
        <w:bCs/>
        <w:sz w:val="20"/>
        <w:szCs w:val="20"/>
      </w:rPr>
      <w:t>5</w:t>
    </w:r>
    <w:r w:rsidRPr="00FB046B">
      <w:rPr>
        <w:bCs/>
        <w:sz w:val="20"/>
        <w:szCs w:val="20"/>
      </w:rPr>
      <w:t xml:space="preserve"> (Commercially Sensitive Information)</w:t>
    </w:r>
    <w:r w:rsidR="00FB046B" w:rsidRPr="00FB046B">
      <w:rPr>
        <w:bCs/>
        <w:sz w:val="20"/>
        <w:szCs w:val="20"/>
      </w:rPr>
      <w:t xml:space="preserve">, </w:t>
    </w:r>
    <w:r w:rsidRPr="00FB046B">
      <w:rPr>
        <w:bCs/>
        <w:sz w:val="20"/>
        <w:szCs w:val="20"/>
      </w:rPr>
      <w:t>Crown Copyright 20</w:t>
    </w:r>
    <w:r w:rsidR="001211B6" w:rsidRPr="00FB046B">
      <w:rPr>
        <w:bCs/>
        <w:sz w:val="20"/>
        <w:szCs w:val="20"/>
      </w:rPr>
      <w:t>2</w:t>
    </w:r>
    <w:r w:rsidR="002D05DD" w:rsidRPr="00FB046B">
      <w:rPr>
        <w:bCs/>
        <w:sz w:val="20"/>
        <w:szCs w:val="20"/>
      </w:rPr>
      <w:t>3</w:t>
    </w:r>
    <w:r w:rsidR="00FB046B" w:rsidRPr="00FB046B">
      <w:rPr>
        <w:bCs/>
        <w:sz w:val="20"/>
        <w:szCs w:val="20"/>
      </w:rPr>
      <w:t xml:space="preserve">, </w:t>
    </w:r>
    <w:r w:rsidR="00810426" w:rsidRPr="00810426">
      <w:rPr>
        <w:bCs/>
        <w:sz w:val="20"/>
        <w:szCs w:val="20"/>
      </w:rPr>
      <w:t>RM6385 Energy Trading and Risk Management (ETRM) System</w:t>
    </w:r>
  </w:p>
  <w:p w14:paraId="5323B969" w14:textId="77777777" w:rsidR="002D05DD" w:rsidRPr="00B75D0D" w:rsidRDefault="002D05DD" w:rsidP="007D4955">
    <w:pPr>
      <w:pStyle w:val="Header"/>
      <w:spacing w:before="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N3|Julie.Scott|Monday, 24 July 2023 9:47:01 AM" w:val="ve checking formatting"/>
    <w:docVar w:name="gemDocNotesCount" w:val="3"/>
    <w:docVar w:name="gemVerNotesCount" w:val="2"/>
    <w:docVar w:name="gemVN1|BANKSC|18 June 2020 11:56:30" w:val="1|1"/>
    <w:docVar w:name="gemVN2|BANKSC|18 June 2020 11:56:36" w:val="1|2"/>
  </w:docVars>
  <w:rsids>
    <w:rsidRoot w:val="00890ADC"/>
    <w:rsid w:val="00014FD9"/>
    <w:rsid w:val="00075C63"/>
    <w:rsid w:val="000C22BE"/>
    <w:rsid w:val="000E747E"/>
    <w:rsid w:val="001211B6"/>
    <w:rsid w:val="00154D8C"/>
    <w:rsid w:val="0019343C"/>
    <w:rsid w:val="001D5CFC"/>
    <w:rsid w:val="002C320B"/>
    <w:rsid w:val="002C6DBC"/>
    <w:rsid w:val="002D05DD"/>
    <w:rsid w:val="00346D6C"/>
    <w:rsid w:val="00386EB9"/>
    <w:rsid w:val="00402AC4"/>
    <w:rsid w:val="00436AAC"/>
    <w:rsid w:val="00494B70"/>
    <w:rsid w:val="005710AC"/>
    <w:rsid w:val="005F398E"/>
    <w:rsid w:val="00624DC4"/>
    <w:rsid w:val="00643C0C"/>
    <w:rsid w:val="0074241E"/>
    <w:rsid w:val="00752AC7"/>
    <w:rsid w:val="00756A04"/>
    <w:rsid w:val="007D4955"/>
    <w:rsid w:val="007E3503"/>
    <w:rsid w:val="00810426"/>
    <w:rsid w:val="00813416"/>
    <w:rsid w:val="00820DFA"/>
    <w:rsid w:val="00876441"/>
    <w:rsid w:val="00890ADC"/>
    <w:rsid w:val="00895633"/>
    <w:rsid w:val="008B516F"/>
    <w:rsid w:val="008C6B5B"/>
    <w:rsid w:val="00943DDF"/>
    <w:rsid w:val="0097665B"/>
    <w:rsid w:val="009A6493"/>
    <w:rsid w:val="009A6AC0"/>
    <w:rsid w:val="009E17AD"/>
    <w:rsid w:val="00A20122"/>
    <w:rsid w:val="00AD2F61"/>
    <w:rsid w:val="00B75D0D"/>
    <w:rsid w:val="00BA3ABF"/>
    <w:rsid w:val="00BA6BBE"/>
    <w:rsid w:val="00BC245A"/>
    <w:rsid w:val="00BF53E8"/>
    <w:rsid w:val="00C36730"/>
    <w:rsid w:val="00CB666F"/>
    <w:rsid w:val="00D3340B"/>
    <w:rsid w:val="00DA30CF"/>
    <w:rsid w:val="00E004D7"/>
    <w:rsid w:val="00E6038A"/>
    <w:rsid w:val="00E955BE"/>
    <w:rsid w:val="00EC20CE"/>
    <w:rsid w:val="00ED4F6B"/>
    <w:rsid w:val="00EE17A6"/>
    <w:rsid w:val="00F07BF6"/>
    <w:rsid w:val="00F314FB"/>
    <w:rsid w:val="00F46B69"/>
    <w:rsid w:val="00F56DD5"/>
    <w:rsid w:val="00F6051D"/>
    <w:rsid w:val="00F86C41"/>
    <w:rsid w:val="00FB046B"/>
    <w:rsid w:val="00FB3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320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2024-10-21T09:31:00Z</dcterms:created>
  <dcterms:modified xsi:type="dcterms:W3CDTF">2024-11-11T14:48:00Z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ies>
</file>